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30303"/>
          <w:kern w:val="2"/>
          <w:sz w:val="44"/>
          <w:szCs w:val="44"/>
          <w:lang w:val="en-US" w:eastAsia="zh-CN" w:bidi="ar-SA"/>
        </w:rPr>
      </w:pPr>
      <w:r>
        <w:rPr>
          <w:rFonts w:hint="eastAsia" w:ascii="方正小标宋简体" w:hAnsi="方正小标宋简体" w:eastAsia="方正小标宋简体" w:cs="方正小标宋简体"/>
          <w:color w:val="030303"/>
          <w:kern w:val="2"/>
          <w:sz w:val="40"/>
          <w:szCs w:val="40"/>
          <w:lang w:val="en-US" w:eastAsia="zh-CN" w:bidi="ar-SA"/>
        </w:rPr>
        <w:t>2021年度公路水运工程试验检测专业技术人员职业资格考试安徽省考区健康承诺书</w:t>
      </w:r>
    </w:p>
    <w:p>
      <w:pPr>
        <w:keepNext w:val="0"/>
        <w:keepLines w:val="0"/>
        <w:pageBreakBefore w:val="0"/>
        <w:widowControl w:val="0"/>
        <w:tabs>
          <w:tab w:val="left" w:pos="2218"/>
          <w:tab w:val="left" w:pos="6854"/>
        </w:tabs>
        <w:kinsoku/>
        <w:wordWrap/>
        <w:overflowPunct/>
        <w:topLinePunct w:val="0"/>
        <w:autoSpaceDE/>
        <w:autoSpaceDN/>
        <w:bidi w:val="0"/>
        <w:adjustRightInd/>
        <w:snapToGrid/>
        <w:spacing w:before="291" w:line="560" w:lineRule="exact"/>
        <w:ind w:left="114" w:right="0" w:firstLine="0"/>
        <w:jc w:val="left"/>
        <w:textAlignment w:val="auto"/>
        <w:rPr>
          <w:rFonts w:hint="eastAsia" w:ascii="仿宋_GB2312" w:hAnsi="仿宋_GB2312" w:eastAsia="仿宋_GB2312" w:cs="仿宋_GB2312"/>
          <w:sz w:val="32"/>
          <w:szCs w:val="32"/>
        </w:rPr>
      </w:pPr>
      <w:r>
        <w:rPr>
          <w:rFonts w:hint="eastAsia" w:ascii="黑体" w:hAnsi="黑体" w:eastAsia="黑体" w:cs="黑体"/>
          <w:color w:val="030303"/>
          <w:position w:val="1"/>
          <w:sz w:val="32"/>
          <w:szCs w:val="32"/>
        </w:rPr>
        <w:t>姓名：</w:t>
      </w:r>
      <w:r>
        <w:rPr>
          <w:rFonts w:hint="eastAsia" w:ascii="黑体" w:hAnsi="黑体" w:eastAsia="黑体" w:cs="黑体"/>
          <w:color w:val="030303"/>
          <w:position w:val="1"/>
          <w:sz w:val="32"/>
          <w:szCs w:val="32"/>
        </w:rPr>
        <w:tab/>
      </w:r>
      <w:r>
        <w:rPr>
          <w:rFonts w:hint="eastAsia" w:ascii="黑体" w:hAnsi="黑体" w:eastAsia="黑体" w:cs="黑体"/>
          <w:color w:val="030303"/>
          <w:position w:val="1"/>
          <w:sz w:val="32"/>
          <w:szCs w:val="32"/>
          <w:lang w:val="en-US" w:eastAsia="zh-CN"/>
        </w:rPr>
        <w:t xml:space="preserve">       </w:t>
      </w:r>
      <w:r>
        <w:rPr>
          <w:rFonts w:hint="eastAsia" w:ascii="黑体" w:hAnsi="黑体" w:eastAsia="黑体" w:cs="黑体"/>
          <w:color w:val="030303"/>
          <w:w w:val="105"/>
          <w:sz w:val="32"/>
          <w:szCs w:val="32"/>
        </w:rPr>
        <w:t>身份证号：</w:t>
      </w:r>
      <w:r>
        <w:rPr>
          <w:rFonts w:hint="eastAsia" w:ascii="仿宋_GB2312" w:hAnsi="仿宋_GB2312" w:eastAsia="仿宋_GB2312" w:cs="仿宋_GB2312"/>
          <w:color w:val="030303"/>
          <w:w w:val="95"/>
          <w:sz w:val="32"/>
          <w:szCs w:val="32"/>
        </w:rPr>
        <w:tab/>
      </w:r>
    </w:p>
    <w:p>
      <w:pPr>
        <w:pStyle w:val="2"/>
        <w:keepNext w:val="0"/>
        <w:keepLines w:val="0"/>
        <w:pageBreakBefore w:val="0"/>
        <w:widowControl w:val="0"/>
        <w:kinsoku/>
        <w:wordWrap/>
        <w:overflowPunct/>
        <w:topLinePunct w:val="0"/>
        <w:autoSpaceDE/>
        <w:autoSpaceDN/>
        <w:bidi w:val="0"/>
        <w:adjustRightInd/>
        <w:snapToGrid/>
        <w:spacing w:before="8" w:line="56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numPr>
          <w:numId w:val="0"/>
        </w:numPr>
        <w:tabs>
          <w:tab w:val="left" w:pos="321"/>
        </w:tabs>
        <w:kinsoku/>
        <w:wordWrap/>
        <w:overflowPunct/>
        <w:topLinePunct w:val="0"/>
        <w:autoSpaceDE/>
        <w:autoSpaceDN/>
        <w:bidi w:val="0"/>
        <w:adjustRightInd/>
        <w:snapToGrid/>
        <w:spacing w:before="0" w:after="0" w:line="560" w:lineRule="exact"/>
        <w:ind w:left="113"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pacing w:val="-16"/>
          <w:sz w:val="32"/>
          <w:szCs w:val="32"/>
          <w:lang w:val="en-US" w:eastAsia="zh-CN"/>
        </w:rPr>
        <w:t>1.</w:t>
      </w:r>
      <w:r>
        <w:rPr>
          <w:rFonts w:hint="eastAsia" w:ascii="仿宋_GB2312" w:hAnsi="仿宋_GB2312" w:eastAsia="仿宋_GB2312" w:cs="仿宋_GB2312"/>
          <w:color w:val="030303"/>
          <w:spacing w:val="-16"/>
          <w:sz w:val="32"/>
          <w:szCs w:val="32"/>
        </w:rPr>
        <w:t xml:space="preserve">本人近 </w:t>
      </w:r>
      <w:r>
        <w:rPr>
          <w:rFonts w:hint="eastAsia" w:ascii="仿宋_GB2312" w:hAnsi="仿宋_GB2312" w:eastAsia="仿宋_GB2312" w:cs="仿宋_GB2312"/>
          <w:color w:val="030303"/>
          <w:spacing w:val="6"/>
          <w:sz w:val="32"/>
          <w:szCs w:val="32"/>
        </w:rPr>
        <w:t>14</w:t>
      </w:r>
      <w:r>
        <w:rPr>
          <w:rFonts w:hint="eastAsia" w:ascii="仿宋_GB2312" w:hAnsi="仿宋_GB2312" w:eastAsia="仿宋_GB2312" w:cs="仿宋_GB2312"/>
          <w:color w:val="030303"/>
          <w:spacing w:val="-12"/>
          <w:sz w:val="32"/>
          <w:szCs w:val="32"/>
        </w:rPr>
        <w:t xml:space="preserve"> </w:t>
      </w:r>
      <w:r>
        <w:rPr>
          <w:rFonts w:hint="eastAsia" w:ascii="仿宋_GB2312" w:hAnsi="仿宋_GB2312" w:eastAsia="仿宋_GB2312" w:cs="仿宋_GB2312"/>
          <w:color w:val="030303"/>
          <w:spacing w:val="3"/>
          <w:sz w:val="32"/>
          <w:szCs w:val="32"/>
        </w:rPr>
        <w:t>天旅行</w:t>
      </w:r>
      <w:r>
        <w:rPr>
          <w:rFonts w:hint="eastAsia" w:ascii="仿宋_GB2312" w:hAnsi="仿宋_GB2312" w:eastAsia="仿宋_GB2312" w:cs="仿宋_GB2312"/>
          <w:color w:val="030303"/>
          <w:spacing w:val="3"/>
          <w:sz w:val="32"/>
          <w:szCs w:val="32"/>
          <w:lang w:val="en-US" w:eastAsia="zh-CN"/>
        </w:rPr>
        <w:t>史</w:t>
      </w:r>
      <w:r>
        <w:rPr>
          <w:rFonts w:hint="eastAsia" w:ascii="仿宋_GB2312" w:hAnsi="仿宋_GB2312" w:eastAsia="仿宋_GB2312" w:cs="仿宋_GB2312"/>
          <w:color w:val="030303"/>
          <w:spacing w:val="3"/>
          <w:sz w:val="32"/>
          <w:szCs w:val="32"/>
        </w:rPr>
        <w:t>情况</w:t>
      </w:r>
      <w:r>
        <w:rPr>
          <w:rFonts w:hint="eastAsia" w:ascii="仿宋_GB2312" w:hAnsi="仿宋_GB2312" w:eastAsia="仿宋_GB2312" w:cs="仿宋_GB2312"/>
          <w:color w:val="030303"/>
          <w:w w:val="80"/>
          <w:sz w:val="32"/>
          <w:szCs w:val="32"/>
        </w:rPr>
        <w:t>：</w:t>
      </w:r>
    </w:p>
    <w:p>
      <w:pPr>
        <w:keepNext w:val="0"/>
        <w:keepLines w:val="0"/>
        <w:pageBreakBefore w:val="0"/>
        <w:widowControl w:val="0"/>
        <w:kinsoku/>
        <w:wordWrap/>
        <w:overflowPunct/>
        <w:topLinePunct w:val="0"/>
        <w:autoSpaceDE/>
        <w:autoSpaceDN/>
        <w:bidi w:val="0"/>
        <w:adjustRightInd/>
        <w:snapToGrid/>
        <w:spacing w:before="0" w:line="560" w:lineRule="exact"/>
        <w:ind w:left="522" w:right="0" w:firstLine="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境外</w:t>
      </w:r>
      <w:r>
        <w:rPr>
          <w:rFonts w:hint="eastAsia" w:ascii="仿宋_GB2312" w:hAnsi="仿宋_GB2312" w:eastAsia="仿宋_GB2312" w:cs="仿宋_GB2312"/>
          <w:color w:val="030303"/>
          <w:w w:val="105"/>
          <w:sz w:val="32"/>
          <w:szCs w:val="32"/>
          <w:lang w:val="en-US" w:eastAsia="zh-CN"/>
        </w:rPr>
        <w:t xml:space="preserve">          </w:t>
      </w: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国内高中风险地区（或近期有过确诊病例的地区）</w:t>
      </w: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无上述情况</w:t>
      </w:r>
    </w:p>
    <w:p>
      <w:pPr>
        <w:pStyle w:val="5"/>
        <w:keepNext w:val="0"/>
        <w:keepLines w:val="0"/>
        <w:pageBreakBefore w:val="0"/>
        <w:widowControl w:val="0"/>
        <w:numPr>
          <w:numId w:val="0"/>
        </w:numPr>
        <w:tabs>
          <w:tab w:val="left" w:pos="321"/>
        </w:tabs>
        <w:kinsoku/>
        <w:wordWrap/>
        <w:overflowPunct/>
        <w:topLinePunct w:val="0"/>
        <w:autoSpaceDE/>
        <w:autoSpaceDN/>
        <w:bidi w:val="0"/>
        <w:adjustRightInd/>
        <w:snapToGrid/>
        <w:spacing w:before="1" w:after="0" w:line="560" w:lineRule="exact"/>
        <w:ind w:left="124"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lang w:val="en-US" w:eastAsia="zh-CN"/>
        </w:rPr>
        <w:t>2.</w:t>
      </w:r>
      <w:r>
        <w:rPr>
          <w:rFonts w:hint="eastAsia" w:ascii="仿宋_GB2312" w:hAnsi="仿宋_GB2312" w:eastAsia="仿宋_GB2312" w:cs="仿宋_GB2312"/>
          <w:color w:val="030303"/>
          <w:sz w:val="32"/>
          <w:szCs w:val="32"/>
        </w:rPr>
        <w:t>本人家属（含共同生活的亲属）</w:t>
      </w:r>
      <w:r>
        <w:rPr>
          <w:rFonts w:hint="eastAsia" w:ascii="仿宋_GB2312" w:hAnsi="仿宋_GB2312" w:eastAsia="仿宋_GB2312" w:cs="仿宋_GB2312"/>
          <w:color w:val="030303"/>
          <w:spacing w:val="20"/>
          <w:sz w:val="32"/>
          <w:szCs w:val="32"/>
        </w:rPr>
        <w:t>近</w:t>
      </w:r>
      <w:r>
        <w:rPr>
          <w:rFonts w:hint="eastAsia" w:ascii="仿宋_GB2312" w:hAnsi="仿宋_GB2312" w:eastAsia="仿宋_GB2312" w:cs="仿宋_GB2312"/>
          <w:color w:val="030303"/>
          <w:spacing w:val="6"/>
          <w:sz w:val="32"/>
          <w:szCs w:val="32"/>
        </w:rPr>
        <w:t>14</w:t>
      </w:r>
      <w:r>
        <w:rPr>
          <w:rFonts w:hint="eastAsia" w:ascii="仿宋_GB2312" w:hAnsi="仿宋_GB2312" w:eastAsia="仿宋_GB2312" w:cs="仿宋_GB2312"/>
          <w:color w:val="030303"/>
          <w:spacing w:val="20"/>
          <w:sz w:val="32"/>
          <w:szCs w:val="32"/>
        </w:rPr>
        <w:t xml:space="preserve"> </w:t>
      </w:r>
      <w:r>
        <w:rPr>
          <w:rFonts w:hint="eastAsia" w:ascii="仿宋_GB2312" w:hAnsi="仿宋_GB2312" w:eastAsia="仿宋_GB2312" w:cs="仿宋_GB2312"/>
          <w:color w:val="030303"/>
          <w:sz w:val="32"/>
          <w:szCs w:val="32"/>
        </w:rPr>
        <w:t>天旅行史情况</w:t>
      </w:r>
      <w:r>
        <w:rPr>
          <w:rFonts w:hint="eastAsia" w:ascii="仿宋_GB2312" w:hAnsi="仿宋_GB2312" w:eastAsia="仿宋_GB2312" w:cs="仿宋_GB2312"/>
          <w:color w:val="030303"/>
          <w:w w:val="80"/>
          <w:sz w:val="32"/>
          <w:szCs w:val="32"/>
        </w:rPr>
        <w:t>：</w:t>
      </w:r>
    </w:p>
    <w:p>
      <w:pPr>
        <w:keepNext w:val="0"/>
        <w:keepLines w:val="0"/>
        <w:pageBreakBefore w:val="0"/>
        <w:widowControl w:val="0"/>
        <w:kinsoku/>
        <w:wordWrap/>
        <w:overflowPunct/>
        <w:topLinePunct w:val="0"/>
        <w:autoSpaceDE/>
        <w:autoSpaceDN/>
        <w:bidi w:val="0"/>
        <w:adjustRightInd/>
        <w:snapToGrid/>
        <w:spacing w:before="1" w:line="560" w:lineRule="exact"/>
        <w:ind w:left="522" w:right="0" w:firstLine="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境外</w:t>
      </w:r>
      <w:r>
        <w:rPr>
          <w:rFonts w:hint="eastAsia" w:ascii="仿宋_GB2312" w:hAnsi="仿宋_GB2312" w:eastAsia="仿宋_GB2312" w:cs="仿宋_GB2312"/>
          <w:color w:val="030303"/>
          <w:w w:val="105"/>
          <w:sz w:val="32"/>
          <w:szCs w:val="32"/>
          <w:lang w:val="en-US" w:eastAsia="zh-CN"/>
        </w:rPr>
        <w:t xml:space="preserve">          </w:t>
      </w: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国内高中风险地区（或近期有过确诊病例的地区）</w:t>
      </w: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无上述情况</w:t>
      </w:r>
    </w:p>
    <w:p>
      <w:pPr>
        <w:pStyle w:val="5"/>
        <w:keepNext w:val="0"/>
        <w:keepLines w:val="0"/>
        <w:pageBreakBefore w:val="0"/>
        <w:widowControl w:val="0"/>
        <w:numPr>
          <w:numId w:val="0"/>
        </w:numPr>
        <w:tabs>
          <w:tab w:val="left" w:pos="321"/>
        </w:tabs>
        <w:kinsoku/>
        <w:wordWrap/>
        <w:overflowPunct/>
        <w:topLinePunct w:val="0"/>
        <w:autoSpaceDE/>
        <w:autoSpaceDN/>
        <w:bidi w:val="0"/>
        <w:adjustRightInd/>
        <w:snapToGrid/>
        <w:spacing w:before="1" w:after="0" w:line="560" w:lineRule="exact"/>
        <w:ind w:left="129"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pacing w:val="-16"/>
          <w:sz w:val="32"/>
          <w:szCs w:val="32"/>
          <w:lang w:val="en-US" w:eastAsia="zh-CN"/>
        </w:rPr>
        <w:t>3.</w:t>
      </w:r>
      <w:r>
        <w:rPr>
          <w:rFonts w:hint="eastAsia" w:ascii="仿宋_GB2312" w:hAnsi="仿宋_GB2312" w:eastAsia="仿宋_GB2312" w:cs="仿宋_GB2312"/>
          <w:color w:val="030303"/>
          <w:spacing w:val="-16"/>
          <w:sz w:val="32"/>
          <w:szCs w:val="32"/>
        </w:rPr>
        <w:t xml:space="preserve">本人近 </w:t>
      </w:r>
      <w:r>
        <w:rPr>
          <w:rFonts w:hint="eastAsia" w:ascii="仿宋_GB2312" w:hAnsi="仿宋_GB2312" w:eastAsia="仿宋_GB2312" w:cs="仿宋_GB2312"/>
          <w:color w:val="030303"/>
          <w:spacing w:val="6"/>
          <w:sz w:val="32"/>
          <w:szCs w:val="32"/>
        </w:rPr>
        <w:t>14</w:t>
      </w:r>
      <w:r>
        <w:rPr>
          <w:rFonts w:hint="eastAsia" w:ascii="仿宋_GB2312" w:hAnsi="仿宋_GB2312" w:eastAsia="仿宋_GB2312" w:cs="仿宋_GB2312"/>
          <w:color w:val="030303"/>
          <w:spacing w:val="-12"/>
          <w:sz w:val="32"/>
          <w:szCs w:val="32"/>
        </w:rPr>
        <w:t xml:space="preserve"> </w:t>
      </w:r>
      <w:r>
        <w:rPr>
          <w:rFonts w:hint="eastAsia" w:ascii="仿宋_GB2312" w:hAnsi="仿宋_GB2312" w:eastAsia="仿宋_GB2312" w:cs="仿宋_GB2312"/>
          <w:color w:val="030303"/>
          <w:spacing w:val="3"/>
          <w:sz w:val="32"/>
          <w:szCs w:val="32"/>
        </w:rPr>
        <w:t>天接触</w:t>
      </w:r>
      <w:r>
        <w:rPr>
          <w:rFonts w:hint="eastAsia" w:ascii="仿宋_GB2312" w:hAnsi="仿宋_GB2312" w:eastAsia="仿宋_GB2312" w:cs="仿宋_GB2312"/>
          <w:color w:val="030303"/>
          <w:spacing w:val="3"/>
          <w:sz w:val="32"/>
          <w:szCs w:val="32"/>
          <w:lang w:val="en-US" w:eastAsia="zh-CN"/>
        </w:rPr>
        <w:t>史</w:t>
      </w:r>
      <w:r>
        <w:rPr>
          <w:rFonts w:hint="eastAsia" w:ascii="仿宋_GB2312" w:hAnsi="仿宋_GB2312" w:eastAsia="仿宋_GB2312" w:cs="仿宋_GB2312"/>
          <w:color w:val="030303"/>
          <w:spacing w:val="3"/>
          <w:sz w:val="32"/>
          <w:szCs w:val="32"/>
        </w:rPr>
        <w:t>情况</w:t>
      </w:r>
      <w:r>
        <w:rPr>
          <w:rFonts w:hint="eastAsia" w:ascii="仿宋_GB2312" w:hAnsi="仿宋_GB2312" w:eastAsia="仿宋_GB2312" w:cs="仿宋_GB2312"/>
          <w:color w:val="030303"/>
          <w:w w:val="80"/>
          <w:sz w:val="32"/>
          <w:szCs w:val="32"/>
        </w:rPr>
        <w:t>：</w:t>
      </w:r>
    </w:p>
    <w:p>
      <w:pPr>
        <w:keepNext w:val="0"/>
        <w:keepLines w:val="0"/>
        <w:pageBreakBefore w:val="0"/>
        <w:widowControl w:val="0"/>
        <w:kinsoku/>
        <w:wordWrap/>
        <w:overflowPunct/>
        <w:topLinePunct w:val="0"/>
        <w:autoSpaceDE/>
        <w:autoSpaceDN/>
        <w:bidi w:val="0"/>
        <w:adjustRightInd/>
        <w:snapToGrid/>
        <w:spacing w:before="0" w:line="560" w:lineRule="exact"/>
        <w:ind w:left="522" w:right="0" w:firstLine="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境外</w:t>
      </w:r>
      <w:r>
        <w:rPr>
          <w:rFonts w:hint="eastAsia" w:ascii="仿宋_GB2312" w:hAnsi="仿宋_GB2312" w:eastAsia="仿宋_GB2312" w:cs="仿宋_GB2312"/>
          <w:color w:val="030303"/>
          <w:w w:val="105"/>
          <w:sz w:val="32"/>
          <w:szCs w:val="32"/>
          <w:lang w:val="en-US" w:eastAsia="zh-CN"/>
        </w:rPr>
        <w:t xml:space="preserve">          </w:t>
      </w: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国内高中风险地区（或近期有过确诊病例的地区）</w:t>
      </w: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无上述情况</w:t>
      </w:r>
    </w:p>
    <w:p>
      <w:pPr>
        <w:pStyle w:val="5"/>
        <w:keepNext w:val="0"/>
        <w:keepLines w:val="0"/>
        <w:pageBreakBefore w:val="0"/>
        <w:widowControl w:val="0"/>
        <w:numPr>
          <w:numId w:val="0"/>
        </w:numPr>
        <w:tabs>
          <w:tab w:val="left" w:pos="321"/>
        </w:tabs>
        <w:kinsoku/>
        <w:wordWrap/>
        <w:overflowPunct/>
        <w:topLinePunct w:val="0"/>
        <w:autoSpaceDE/>
        <w:autoSpaceDN/>
        <w:bidi w:val="0"/>
        <w:adjustRightInd/>
        <w:snapToGrid/>
        <w:spacing w:before="0" w:after="0" w:line="560" w:lineRule="exact"/>
        <w:ind w:left="125"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lang w:val="en-US" w:eastAsia="zh-CN"/>
        </w:rPr>
        <w:t>4.</w:t>
      </w:r>
      <w:r>
        <w:rPr>
          <w:rFonts w:hint="eastAsia" w:ascii="仿宋_GB2312" w:hAnsi="仿宋_GB2312" w:eastAsia="仿宋_GB2312" w:cs="仿宋_GB2312"/>
          <w:color w:val="030303"/>
          <w:sz w:val="32"/>
          <w:szCs w:val="32"/>
        </w:rPr>
        <w:t>本人家属（含共同生活的亲属）</w:t>
      </w:r>
      <w:r>
        <w:rPr>
          <w:rFonts w:hint="eastAsia" w:ascii="仿宋_GB2312" w:hAnsi="仿宋_GB2312" w:eastAsia="仿宋_GB2312" w:cs="仿宋_GB2312"/>
          <w:color w:val="030303"/>
          <w:spacing w:val="20"/>
          <w:sz w:val="32"/>
          <w:szCs w:val="32"/>
        </w:rPr>
        <w:t>近</w:t>
      </w:r>
      <w:r>
        <w:rPr>
          <w:rFonts w:hint="eastAsia" w:ascii="仿宋_GB2312" w:hAnsi="仿宋_GB2312" w:eastAsia="仿宋_GB2312" w:cs="仿宋_GB2312"/>
          <w:color w:val="030303"/>
          <w:spacing w:val="6"/>
          <w:sz w:val="32"/>
          <w:szCs w:val="32"/>
        </w:rPr>
        <w:t>14</w:t>
      </w:r>
      <w:r>
        <w:rPr>
          <w:rFonts w:hint="eastAsia" w:ascii="仿宋_GB2312" w:hAnsi="仿宋_GB2312" w:eastAsia="仿宋_GB2312" w:cs="仿宋_GB2312"/>
          <w:color w:val="030303"/>
          <w:spacing w:val="20"/>
          <w:sz w:val="32"/>
          <w:szCs w:val="32"/>
        </w:rPr>
        <w:t xml:space="preserve"> </w:t>
      </w:r>
      <w:r>
        <w:rPr>
          <w:rFonts w:hint="eastAsia" w:ascii="仿宋_GB2312" w:hAnsi="仿宋_GB2312" w:eastAsia="仿宋_GB2312" w:cs="仿宋_GB2312"/>
          <w:color w:val="030303"/>
          <w:sz w:val="32"/>
          <w:szCs w:val="32"/>
        </w:rPr>
        <w:t>天接触史情况</w:t>
      </w:r>
      <w:r>
        <w:rPr>
          <w:rFonts w:hint="eastAsia" w:ascii="仿宋_GB2312" w:hAnsi="仿宋_GB2312" w:eastAsia="仿宋_GB2312" w:cs="仿宋_GB2312"/>
          <w:color w:val="030303"/>
          <w:w w:val="80"/>
          <w:sz w:val="32"/>
          <w:szCs w:val="32"/>
        </w:rPr>
        <w:t>：</w:t>
      </w:r>
    </w:p>
    <w:p>
      <w:pPr>
        <w:keepNext w:val="0"/>
        <w:keepLines w:val="0"/>
        <w:pageBreakBefore w:val="0"/>
        <w:widowControl w:val="0"/>
        <w:kinsoku/>
        <w:wordWrap/>
        <w:overflowPunct/>
        <w:topLinePunct w:val="0"/>
        <w:autoSpaceDE/>
        <w:autoSpaceDN/>
        <w:bidi w:val="0"/>
        <w:adjustRightInd/>
        <w:snapToGrid/>
        <w:spacing w:before="0" w:line="560" w:lineRule="exact"/>
        <w:ind w:left="522" w:right="0" w:firstLine="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境外</w:t>
      </w:r>
      <w:r>
        <w:rPr>
          <w:rFonts w:hint="eastAsia" w:ascii="仿宋_GB2312" w:hAnsi="仿宋_GB2312" w:eastAsia="仿宋_GB2312" w:cs="仿宋_GB2312"/>
          <w:color w:val="030303"/>
          <w:w w:val="105"/>
          <w:sz w:val="32"/>
          <w:szCs w:val="32"/>
          <w:lang w:val="en-US" w:eastAsia="zh-CN"/>
        </w:rPr>
        <w:t xml:space="preserve">          </w:t>
      </w:r>
      <w:bookmarkStart w:id="0" w:name="_GoBack"/>
      <w:bookmarkEnd w:id="0"/>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国内高中风险地区（或近期有过确诊病例的地区）</w:t>
      </w:r>
      <w:r>
        <w:rPr>
          <w:rFonts w:hint="eastAsia" w:ascii="楷体_GB2312" w:hAnsi="楷体_GB2312" w:eastAsia="楷体_GB2312" w:cs="楷体_GB2312"/>
          <w:color w:val="030303"/>
          <w:w w:val="105"/>
          <w:sz w:val="32"/>
          <w:szCs w:val="32"/>
        </w:rPr>
        <w:t>□</w:t>
      </w:r>
      <w:r>
        <w:rPr>
          <w:rFonts w:hint="eastAsia" w:ascii="仿宋_GB2312" w:hAnsi="仿宋_GB2312" w:eastAsia="仿宋_GB2312" w:cs="仿宋_GB2312"/>
          <w:color w:val="030303"/>
          <w:w w:val="105"/>
          <w:sz w:val="32"/>
          <w:szCs w:val="32"/>
        </w:rPr>
        <w:t>无上述情况</w:t>
      </w:r>
    </w:p>
    <w:p>
      <w:pPr>
        <w:keepNext w:val="0"/>
        <w:keepLines w:val="0"/>
        <w:pageBreakBefore w:val="0"/>
        <w:widowControl w:val="0"/>
        <w:kinsoku/>
        <w:wordWrap/>
        <w:overflowPunct/>
        <w:topLinePunct w:val="0"/>
        <w:autoSpaceDE/>
        <w:autoSpaceDN/>
        <w:bidi w:val="0"/>
        <w:adjustRightInd/>
        <w:snapToGrid/>
        <w:spacing w:before="0" w:line="560" w:lineRule="exact"/>
        <w:ind w:right="101"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w w:val="105"/>
          <w:sz w:val="32"/>
          <w:szCs w:val="32"/>
        </w:rPr>
        <w:t>本人自愿承诺，以上情况如有瞒报、谎报，造成新冠肺炎疫情传播的，一经查实，由本人承</w:t>
      </w:r>
      <w:r>
        <w:rPr>
          <w:rFonts w:hint="eastAsia" w:ascii="仿宋_GB2312" w:hAnsi="仿宋_GB2312" w:eastAsia="仿宋_GB2312" w:cs="仿宋_GB2312"/>
          <w:color w:val="030303"/>
          <w:sz w:val="32"/>
          <w:szCs w:val="32"/>
        </w:rPr>
        <w:t>担相应的法律责任和经济责任。</w:t>
      </w:r>
    </w:p>
    <w:p>
      <w:pPr>
        <w:keepNext w:val="0"/>
        <w:keepLines w:val="0"/>
        <w:pageBreakBefore w:val="0"/>
        <w:widowControl w:val="0"/>
        <w:kinsoku/>
        <w:wordWrap/>
        <w:overflowPunct/>
        <w:topLinePunct w:val="0"/>
        <w:autoSpaceDE/>
        <w:autoSpaceDN/>
        <w:bidi w:val="0"/>
        <w:adjustRightInd/>
        <w:snapToGrid/>
        <w:spacing w:before="0" w:line="560" w:lineRule="exact"/>
        <w:ind w:right="101"/>
        <w:jc w:val="left"/>
        <w:textAlignment w:val="auto"/>
        <w:rPr>
          <w:rFonts w:hint="eastAsia" w:ascii="仿宋_GB2312" w:hAnsi="仿宋_GB2312" w:eastAsia="仿宋_GB2312" w:cs="仿宋_GB2312"/>
          <w:color w:val="030303"/>
          <w:w w:val="105"/>
          <w:sz w:val="32"/>
          <w:szCs w:val="32"/>
        </w:rPr>
      </w:pPr>
    </w:p>
    <w:p>
      <w:pPr>
        <w:keepNext w:val="0"/>
        <w:keepLines w:val="0"/>
        <w:pageBreakBefore w:val="0"/>
        <w:widowControl w:val="0"/>
        <w:kinsoku/>
        <w:wordWrap/>
        <w:overflowPunct/>
        <w:topLinePunct w:val="0"/>
        <w:autoSpaceDE/>
        <w:autoSpaceDN/>
        <w:bidi w:val="0"/>
        <w:adjustRightInd/>
        <w:snapToGrid/>
        <w:spacing w:before="0" w:line="560" w:lineRule="exact"/>
        <w:ind w:right="101"/>
        <w:jc w:val="left"/>
        <w:textAlignment w:val="auto"/>
        <w:rPr>
          <w:rFonts w:hint="eastAsia" w:ascii="仿宋_GB2312" w:hAnsi="仿宋_GB2312" w:eastAsia="仿宋_GB2312" w:cs="仿宋_GB2312"/>
          <w:color w:val="030303"/>
          <w:w w:val="105"/>
          <w:sz w:val="32"/>
          <w:szCs w:val="32"/>
          <w:lang w:val="en-US" w:eastAsia="zh-CN"/>
        </w:rPr>
      </w:pPr>
      <w:r>
        <w:rPr>
          <w:rFonts w:hint="eastAsia" w:ascii="仿宋_GB2312" w:hAnsi="仿宋_GB2312" w:eastAsia="仿宋_GB2312" w:cs="仿宋_GB2312"/>
          <w:color w:val="030303"/>
          <w:w w:val="105"/>
          <w:sz w:val="32"/>
          <w:szCs w:val="32"/>
        </w:rPr>
        <w:t>承诺人签字：</w:t>
      </w:r>
      <w:r>
        <w:rPr>
          <w:rFonts w:hint="eastAsia" w:ascii="仿宋_GB2312" w:hAnsi="仿宋_GB2312" w:eastAsia="仿宋_GB2312" w:cs="仿宋_GB2312"/>
          <w:color w:val="030303"/>
          <w:w w:val="105"/>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560" w:lineRule="exact"/>
        <w:ind w:right="101"/>
        <w:jc w:val="left"/>
        <w:textAlignment w:val="auto"/>
        <w:rPr>
          <w:rFonts w:hint="eastAsia" w:ascii="仿宋_GB2312" w:hAnsi="仿宋_GB2312" w:eastAsia="仿宋_GB2312" w:cs="仿宋_GB2312"/>
          <w:color w:val="030303"/>
          <w:w w:val="105"/>
          <w:sz w:val="32"/>
          <w:szCs w:val="32"/>
          <w:lang w:val="en-US" w:eastAsia="zh-CN"/>
        </w:rPr>
      </w:pPr>
      <w:r>
        <w:rPr>
          <w:rFonts w:hint="eastAsia" w:ascii="仿宋_GB2312" w:hAnsi="仿宋_GB2312" w:eastAsia="仿宋_GB2312" w:cs="仿宋_GB2312"/>
          <w:color w:val="030303"/>
          <w:w w:val="105"/>
          <w:sz w:val="32"/>
          <w:szCs w:val="32"/>
          <w:lang w:val="en-US" w:eastAsia="zh-CN"/>
        </w:rPr>
        <w:t xml:space="preserve">联系电话： </w:t>
      </w:r>
    </w:p>
    <w:p>
      <w:pPr>
        <w:keepNext w:val="0"/>
        <w:keepLines w:val="0"/>
        <w:pageBreakBefore w:val="0"/>
        <w:widowControl w:val="0"/>
        <w:kinsoku/>
        <w:wordWrap/>
        <w:overflowPunct/>
        <w:topLinePunct w:val="0"/>
        <w:autoSpaceDE/>
        <w:autoSpaceDN/>
        <w:bidi w:val="0"/>
        <w:adjustRightInd/>
        <w:snapToGrid/>
        <w:spacing w:before="0" w:line="560" w:lineRule="exact"/>
        <w:ind w:right="101"/>
        <w:jc w:val="left"/>
        <w:textAlignment w:val="auto"/>
        <w:rPr>
          <w:rFonts w:hint="eastAsia" w:ascii="仿宋_GB2312" w:hAnsi="仿宋_GB2312" w:eastAsia="仿宋_GB2312" w:cs="仿宋_GB2312"/>
          <w:color w:val="030303"/>
          <w:w w:val="105"/>
          <w:sz w:val="32"/>
          <w:szCs w:val="32"/>
        </w:rPr>
      </w:pPr>
      <w:r>
        <w:rPr>
          <w:rFonts w:hint="eastAsia" w:ascii="仿宋_GB2312" w:hAnsi="仿宋_GB2312" w:eastAsia="仿宋_GB2312" w:cs="仿宋_GB2312"/>
          <w:color w:val="030303"/>
          <w:w w:val="105"/>
          <w:sz w:val="32"/>
          <w:szCs w:val="32"/>
        </w:rPr>
        <w:t>填写日期：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92361"/>
    <w:rsid w:val="38192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2"/>
      <w:szCs w:val="32"/>
    </w:rPr>
  </w:style>
  <w:style w:type="paragraph" w:customStyle="1" w:styleId="5">
    <w:name w:val="_Style 3"/>
    <w:basedOn w:val="1"/>
    <w:qFormat/>
    <w:uiPriority w:val="1"/>
    <w:pPr>
      <w:ind w:left="119" w:firstLine="699"/>
    </w:pPr>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2021-10-25T03:24:00Z</dcterms:created>
  <dc:creator>高晗</dc:creator>
  <cp:lastModifiedBy>高晗</cp:lastModifiedBy>
  <dcterms:modified xsi:type="dcterms:W3CDTF">2021-10-25T03:28:31Z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